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OC - co musisz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Obowiązkiem każdego kierującego pojazdem po drogach publicznych jest posiadanie ważnego &lt;strong&gt;ubezpieczenia OC&lt;/strong&gt;. Co musisz o nim wiedzieć i ile może cię kosztować? Zmiennych jest wiele, sprawdź więc te najważniejsze!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OC, czyli ochrona przed konsekwencjami wypadku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posiadacz samochodu musi wykupić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dotyczące tak zwanej odpowiedzialności cywilnej. Ma ono głęboki sens. Gdy bowiem spowodujemy jakiś wypadek nie łamiąc żadnego z przepisów, wówczas poszkodowany musiałby wytoczyć nam proces i dopiero po decyzji sądu mógłby uzyskać zadośćuczynienie za szkody przez nas spowodowane. Jeżeli jednak nie mamy pieniędzy na koncie, wówczas nie mam możliwości ściągnąć należności.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ubezpieczenie OC jest obowiązkowe?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wykupione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OC</w:t>
      </w:r>
      <w:r>
        <w:rPr>
          <w:rFonts w:ascii="calibri" w:hAnsi="calibri" w:eastAsia="calibri" w:cs="calibri"/>
          <w:sz w:val="24"/>
          <w:szCs w:val="24"/>
        </w:rPr>
        <w:t xml:space="preserve"> regularnie dokładamy grosz na składkę, z której takie szkody zostaną naprawione. Ubezpieczenie chroni po prostu przed odpowiedzialnością finansową za spowodowane skody. Stąd też policja przy kontroli zwraca uwagę, czy każdy poruszający się po drogach publicznych kierowca i samochód takie ubezpieczenie posiadają. Podstawowy pakiet u wszystkich ubezpieczycieli jest taki sam, bowiem zakres ochrony określa ustawa. Różna może być jednak płacona składka. Jest ona wyliczana z jednej strony indywidualnie dla każdego pojazdu i kierowcy, niemniej różne podmioty będą też dywersyfikować swoją ofertę.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wyliczana jest wysokość składki OC?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zależy kwota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ubezpieczenia OC?</w:t>
      </w:r>
      <w:r>
        <w:rPr>
          <w:rFonts w:ascii="calibri" w:hAnsi="calibri" w:eastAsia="calibri" w:cs="calibri"/>
          <w:sz w:val="24"/>
          <w:szCs w:val="24"/>
        </w:rPr>
        <w:t xml:space="preserve"> Dwa główne czynniki to historia kierowcy oraz stan auta. Nowe samochody i doświadczeni kierowcy z czystym kontem to połączenie, które daje najmniejsze szanse na spowodowanie kolizji, a więc i składka będzie najniższa. Im starsze auto i będące w gorszym stanie, tym opłata będzie rosnąć. W momencie, kiedy jakiś kierowca spowoduje choćby stłuczkę, wówczas wszelkie zniżki za lata jazdy bez wpadek zostaną niestety cofnięte. Z innych, branych pod uwagę czynników można wymienić także moc i pojemność silnika. Nie bez znaczenia jest marka: za unikalne, rzadko spotykane samochody trzeba będzie zapłacić z reguły więcej. Więcej zapłacimy także ubezpieczenie samochodu służbowego.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Ubezpieczenia_OC_i_AC/Rodzaj_ubezpieczenia:OC.htm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2026-02-04T04:54:45+01:00</dcterms:created>
  <dcterms:modified xsi:type="dcterms:W3CDTF">2026-02-04T04:54:45+01:00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